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Style w:val="a4"/>
          <w:rFonts w:ascii="Segoe UI" w:hAnsi="Segoe UI" w:cs="Segoe UI"/>
          <w:color w:val="444444"/>
        </w:rPr>
        <w:t>Региональными инновационными площадками</w:t>
      </w:r>
      <w:r>
        <w:rPr>
          <w:rFonts w:ascii="Segoe UI" w:hAnsi="Segoe UI" w:cs="Segoe UI"/>
          <w:color w:val="444444"/>
        </w:rPr>
        <w:t> признаются организации, осуществляющие образовательную деятельность, и иные действующие в сфере образования организации, а также их объединения (далее – организации) независимо от их организационно-правовой формы, типа, ведомственной принадлежности (при их наличии), реализующие инновационные проекты (программы), которое имеют существенное значение для обеспечения модернизации и развития системы образования с учетом основных направлений социально-экономического развития Омской области, реализации приоритетных направлений государственной политики Российской Федерации и региональной политики региона в сфере образования.</w:t>
      </w:r>
      <w:r>
        <w:rPr>
          <w:rFonts w:ascii="Segoe UI" w:hAnsi="Segoe UI" w:cs="Segoe UI"/>
          <w:color w:val="444444"/>
        </w:rPr>
        <w:br/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u w:val="single"/>
        </w:rPr>
        <w:t>Основными направлениями деятельности региональных инновационных площадок являются: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1) разработка, апробация и (или) внедрение: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федеральных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Омской области как субъекта Российской Федерации;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новых институтов общественного участия в управлении образованием;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t>-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C620EE" w:rsidRDefault="00C620EE" w:rsidP="00C620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</w:rPr>
        <w:lastRenderedPageBreak/>
        <w:t>2) 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5762F8" w:rsidRDefault="005762F8">
      <w:bookmarkStart w:id="0" w:name="_GoBack"/>
      <w:bookmarkEnd w:id="0"/>
    </w:p>
    <w:sectPr w:rsidR="0057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EE"/>
    <w:rsid w:val="005762F8"/>
    <w:rsid w:val="00C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370F7-4180-4630-AAC6-E1FB8AC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2025-02-20T09:29:00Z</dcterms:created>
  <dcterms:modified xsi:type="dcterms:W3CDTF">2025-02-20T09:31:00Z</dcterms:modified>
</cp:coreProperties>
</file>